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8BF" w:rsidRPr="003338BF" w:rsidRDefault="003338BF" w:rsidP="003338BF">
      <w:pPr>
        <w:jc w:val="center"/>
        <w:rPr>
          <w:b/>
          <w:sz w:val="36"/>
        </w:rPr>
      </w:pPr>
      <w:proofErr w:type="spellStart"/>
      <w:r w:rsidRPr="003338BF">
        <w:rPr>
          <w:b/>
          <w:sz w:val="36"/>
        </w:rPr>
        <w:t>Patent</w:t>
      </w:r>
      <w:proofErr w:type="spellEnd"/>
      <w:r w:rsidRPr="003338BF">
        <w:rPr>
          <w:b/>
          <w:sz w:val="36"/>
        </w:rPr>
        <w:t xml:space="preserve"> box</w:t>
      </w:r>
    </w:p>
    <w:p w:rsidR="003338BF" w:rsidRDefault="003338BF" w:rsidP="003338BF">
      <w:pPr>
        <w:jc w:val="both"/>
      </w:pPr>
    </w:p>
    <w:p w:rsidR="003338BF" w:rsidRPr="004B73FD" w:rsidRDefault="003338BF" w:rsidP="003338BF">
      <w:pPr>
        <w:jc w:val="both"/>
        <w:rPr>
          <w:b/>
          <w:i/>
        </w:rPr>
      </w:pPr>
      <w:r w:rsidRPr="004B73FD">
        <w:rPr>
          <w:b/>
          <w:i/>
        </w:rPr>
        <w:t>Cos’è?</w:t>
      </w:r>
    </w:p>
    <w:p w:rsidR="003338BF" w:rsidRDefault="003338BF" w:rsidP="003338BF">
      <w:pPr>
        <w:jc w:val="both"/>
      </w:pPr>
    </w:p>
    <w:p w:rsidR="003338BF" w:rsidRDefault="003338BF" w:rsidP="003338BF">
      <w:pPr>
        <w:jc w:val="both"/>
      </w:pPr>
      <w:r>
        <w:t xml:space="preserve">Il </w:t>
      </w:r>
      <w:proofErr w:type="spellStart"/>
      <w:r>
        <w:t>patent</w:t>
      </w:r>
      <w:proofErr w:type="spellEnd"/>
      <w:r>
        <w:t xml:space="preserve"> box è un regime opzionale di tassazione per i redditi derivanti dall’utilizzo di </w:t>
      </w:r>
      <w:proofErr w:type="spellStart"/>
      <w:r>
        <w:t>asset</w:t>
      </w:r>
      <w:proofErr w:type="spellEnd"/>
      <w:r>
        <w:t xml:space="preserve"> immateriali.</w:t>
      </w:r>
    </w:p>
    <w:p w:rsidR="003338BF" w:rsidRDefault="003338BF" w:rsidP="003338BF">
      <w:pPr>
        <w:jc w:val="both"/>
      </w:pPr>
    </w:p>
    <w:p w:rsidR="003338BF" w:rsidRPr="004B73FD" w:rsidRDefault="003338BF" w:rsidP="003338BF">
      <w:pPr>
        <w:jc w:val="both"/>
        <w:rPr>
          <w:b/>
          <w:i/>
        </w:rPr>
      </w:pPr>
      <w:r w:rsidRPr="004B73FD">
        <w:rPr>
          <w:b/>
          <w:i/>
        </w:rPr>
        <w:t xml:space="preserve">Quali sono gli </w:t>
      </w:r>
      <w:proofErr w:type="spellStart"/>
      <w:r w:rsidRPr="004B73FD">
        <w:rPr>
          <w:b/>
          <w:i/>
        </w:rPr>
        <w:t>asset</w:t>
      </w:r>
      <w:proofErr w:type="spellEnd"/>
      <w:r w:rsidRPr="004B73FD">
        <w:rPr>
          <w:b/>
          <w:i/>
        </w:rPr>
        <w:t xml:space="preserve"> immateriali ammissibili?</w:t>
      </w:r>
    </w:p>
    <w:p w:rsidR="003338BF" w:rsidRDefault="003338BF" w:rsidP="003338BF">
      <w:pPr>
        <w:jc w:val="both"/>
      </w:pPr>
    </w:p>
    <w:p w:rsidR="003338BF" w:rsidRDefault="003338BF" w:rsidP="003338BF">
      <w:pPr>
        <w:jc w:val="both"/>
      </w:pPr>
      <w:r>
        <w:t>Appartengono a cinque categorie:</w:t>
      </w:r>
    </w:p>
    <w:p w:rsidR="003338BF" w:rsidRPr="00E1167A" w:rsidRDefault="003338BF" w:rsidP="003338BF">
      <w:pPr>
        <w:jc w:val="both"/>
      </w:pPr>
      <w:proofErr w:type="gramStart"/>
      <w:r w:rsidRPr="003338BF">
        <w:t>(i</w:t>
      </w:r>
      <w:proofErr w:type="gramEnd"/>
      <w:r w:rsidRPr="003338BF">
        <w:t>) software protetto da copyright;</w:t>
      </w:r>
    </w:p>
    <w:p w:rsidR="003338BF" w:rsidRPr="00E1167A" w:rsidRDefault="003338BF" w:rsidP="003338BF">
      <w:pPr>
        <w:jc w:val="both"/>
      </w:pPr>
      <w:proofErr w:type="gramStart"/>
      <w:r>
        <w:t>(</w:t>
      </w:r>
      <w:proofErr w:type="spellStart"/>
      <w:r>
        <w:t>ii</w:t>
      </w:r>
      <w:proofErr w:type="spellEnd"/>
      <w:proofErr w:type="gramEnd"/>
      <w:r>
        <w:t xml:space="preserve">) brevetti </w:t>
      </w:r>
      <w:r w:rsidRPr="00E1167A">
        <w:t>con</w:t>
      </w:r>
      <w:r>
        <w:t>cessi o in corso di concessione</w:t>
      </w:r>
      <w:r w:rsidRPr="00E1167A">
        <w:t>;</w:t>
      </w:r>
    </w:p>
    <w:p w:rsidR="003338BF" w:rsidRPr="00E1167A" w:rsidRDefault="003338BF" w:rsidP="003338BF">
      <w:pPr>
        <w:jc w:val="both"/>
      </w:pPr>
      <w:proofErr w:type="gramStart"/>
      <w:r>
        <w:t>(</w:t>
      </w:r>
      <w:proofErr w:type="spellStart"/>
      <w:r>
        <w:t>iii</w:t>
      </w:r>
      <w:proofErr w:type="spellEnd"/>
      <w:proofErr w:type="gramEnd"/>
      <w:r>
        <w:t xml:space="preserve">) marchi di impresa, </w:t>
      </w:r>
      <w:r w:rsidRPr="00E1167A">
        <w:t>registrati o in corso di registrazione;</w:t>
      </w:r>
    </w:p>
    <w:p w:rsidR="003338BF" w:rsidRPr="00E1167A" w:rsidRDefault="003338BF" w:rsidP="003338BF">
      <w:pPr>
        <w:jc w:val="both"/>
      </w:pPr>
      <w:proofErr w:type="gramStart"/>
      <w:r w:rsidRPr="00E1167A">
        <w:t>(</w:t>
      </w:r>
      <w:proofErr w:type="spellStart"/>
      <w:r w:rsidRPr="00E1167A">
        <w:t>iv</w:t>
      </w:r>
      <w:proofErr w:type="spellEnd"/>
      <w:proofErr w:type="gramEnd"/>
      <w:r w:rsidRPr="00E1167A">
        <w:t>) disegni e modelli giuridicamente tutelabili;</w:t>
      </w:r>
    </w:p>
    <w:p w:rsidR="003338BF" w:rsidRDefault="003338BF" w:rsidP="003338BF">
      <w:pPr>
        <w:jc w:val="both"/>
      </w:pPr>
      <w:proofErr w:type="gramStart"/>
      <w:r w:rsidRPr="00E1167A">
        <w:t>(v</w:t>
      </w:r>
      <w:proofErr w:type="gramEnd"/>
      <w:r w:rsidRPr="00E1167A">
        <w:t xml:space="preserve">) </w:t>
      </w:r>
      <w:r>
        <w:t>know-how aziendale giuridicamente tutelabile</w:t>
      </w:r>
      <w:r w:rsidRPr="00E1167A">
        <w:t>.</w:t>
      </w:r>
    </w:p>
    <w:p w:rsidR="003338BF" w:rsidRPr="00E1167A" w:rsidRDefault="003338BF" w:rsidP="003338BF">
      <w:pPr>
        <w:jc w:val="both"/>
      </w:pPr>
      <w:r>
        <w:t>Non è necessaria la loro presenza nell’attivo dello stato patrimoniale.</w:t>
      </w:r>
    </w:p>
    <w:p w:rsidR="009F04C8" w:rsidRDefault="009F04C8" w:rsidP="003338BF">
      <w:pPr>
        <w:jc w:val="both"/>
      </w:pPr>
    </w:p>
    <w:p w:rsidR="009F04C8" w:rsidRPr="004B73FD" w:rsidRDefault="009F04C8" w:rsidP="003338BF">
      <w:pPr>
        <w:jc w:val="both"/>
        <w:rPr>
          <w:b/>
          <w:i/>
        </w:rPr>
      </w:pPr>
      <w:r w:rsidRPr="004B73FD">
        <w:rPr>
          <w:b/>
          <w:i/>
        </w:rPr>
        <w:t>Quali aziende possono accedere al beneficio?</w:t>
      </w:r>
    </w:p>
    <w:p w:rsidR="009F04C8" w:rsidRDefault="009F04C8" w:rsidP="003338BF">
      <w:pPr>
        <w:jc w:val="both"/>
      </w:pPr>
    </w:p>
    <w:p w:rsidR="004B73FD" w:rsidRDefault="009F04C8" w:rsidP="003338BF">
      <w:pPr>
        <w:jc w:val="both"/>
      </w:pPr>
      <w:r>
        <w:t xml:space="preserve">Tutte, a condizione che abbiano </w:t>
      </w:r>
      <w:proofErr w:type="spellStart"/>
      <w:r>
        <w:t>asset</w:t>
      </w:r>
      <w:proofErr w:type="spellEnd"/>
      <w:r>
        <w:t xml:space="preserve"> immateriali che contribuiscono alla generazione </w:t>
      </w:r>
      <w:r w:rsidR="00AE471E">
        <w:t>del reddito d’impresa e siano oggetto di</w:t>
      </w:r>
      <w:r>
        <w:t xml:space="preserve"> attività di ricerca e sviluppo.</w:t>
      </w:r>
    </w:p>
    <w:p w:rsidR="004B73FD" w:rsidRDefault="004B73FD" w:rsidP="003338BF">
      <w:pPr>
        <w:jc w:val="both"/>
      </w:pPr>
    </w:p>
    <w:p w:rsidR="004B73FD" w:rsidRPr="004B73FD" w:rsidRDefault="004B73FD" w:rsidP="003338BF">
      <w:pPr>
        <w:jc w:val="both"/>
        <w:rPr>
          <w:b/>
          <w:i/>
        </w:rPr>
      </w:pPr>
      <w:r w:rsidRPr="004B73FD">
        <w:rPr>
          <w:b/>
          <w:i/>
        </w:rPr>
        <w:t>Qual è l’entità del beneficio?</w:t>
      </w:r>
    </w:p>
    <w:p w:rsidR="004B73FD" w:rsidRDefault="004B73FD" w:rsidP="003338BF">
      <w:pPr>
        <w:jc w:val="both"/>
      </w:pPr>
    </w:p>
    <w:p w:rsidR="004B73FD" w:rsidRDefault="004B73FD" w:rsidP="003338BF">
      <w:pPr>
        <w:jc w:val="both"/>
      </w:pPr>
      <w:r>
        <w:t xml:space="preserve">Il 50% del reddito derivante dallo sfruttamento degli </w:t>
      </w:r>
      <w:proofErr w:type="spellStart"/>
      <w:r>
        <w:t>asset</w:t>
      </w:r>
      <w:proofErr w:type="spellEnd"/>
      <w:r>
        <w:t xml:space="preserve"> immateriali non concorre a formare il reddito d’impresa. Per </w:t>
      </w:r>
      <w:proofErr w:type="gramStart"/>
      <w:r>
        <w:t>l’esercizio 2016 tale aliquota</w:t>
      </w:r>
      <w:proofErr w:type="gramEnd"/>
      <w:r>
        <w:t xml:space="preserve"> è del 40%.</w:t>
      </w:r>
    </w:p>
    <w:p w:rsidR="004B73FD" w:rsidRDefault="004B73FD" w:rsidP="003338BF">
      <w:pPr>
        <w:jc w:val="both"/>
      </w:pPr>
    </w:p>
    <w:p w:rsidR="004B73FD" w:rsidRPr="007F6C66" w:rsidRDefault="000374E0" w:rsidP="003338BF">
      <w:pPr>
        <w:jc w:val="both"/>
        <w:rPr>
          <w:b/>
          <w:i/>
        </w:rPr>
      </w:pPr>
      <w:r>
        <w:rPr>
          <w:b/>
          <w:i/>
        </w:rPr>
        <w:t>Qual è la durata del</w:t>
      </w:r>
      <w:r w:rsidR="004B73FD" w:rsidRPr="007F6C66">
        <w:rPr>
          <w:b/>
          <w:i/>
        </w:rPr>
        <w:t xml:space="preserve"> regime opzionale?</w:t>
      </w:r>
    </w:p>
    <w:p w:rsidR="004B73FD" w:rsidRDefault="004B73FD" w:rsidP="003338BF">
      <w:pPr>
        <w:jc w:val="both"/>
      </w:pPr>
    </w:p>
    <w:p w:rsidR="007F6C66" w:rsidRDefault="004B73FD" w:rsidP="003338BF">
      <w:pPr>
        <w:jc w:val="both"/>
      </w:pPr>
      <w:r>
        <w:t xml:space="preserve">Al momento la misura </w:t>
      </w:r>
      <w:r w:rsidR="00004489">
        <w:t xml:space="preserve">ha </w:t>
      </w:r>
      <w:proofErr w:type="gramStart"/>
      <w:r w:rsidR="00004489">
        <w:t>durata</w:t>
      </w:r>
      <w:proofErr w:type="gramEnd"/>
      <w:r w:rsidR="00004489">
        <w:t xml:space="preserve"> quinquennale</w:t>
      </w:r>
      <w:r w:rsidR="007F6C66">
        <w:t>, ed è rinnovabile.</w:t>
      </w:r>
    </w:p>
    <w:p w:rsidR="00DE2DEC" w:rsidRDefault="00DE2DEC" w:rsidP="003338BF">
      <w:pPr>
        <w:jc w:val="both"/>
      </w:pPr>
    </w:p>
    <w:p w:rsidR="00DE2DEC" w:rsidRPr="00DE2DEC" w:rsidRDefault="00DE2DEC" w:rsidP="003338BF">
      <w:pPr>
        <w:jc w:val="both"/>
        <w:rPr>
          <w:b/>
          <w:i/>
        </w:rPr>
      </w:pPr>
      <w:r w:rsidRPr="00DE2DEC">
        <w:rPr>
          <w:b/>
          <w:i/>
        </w:rPr>
        <w:t xml:space="preserve">Cos’è la procedura di </w:t>
      </w:r>
      <w:proofErr w:type="spellStart"/>
      <w:r w:rsidRPr="00DE2DEC">
        <w:rPr>
          <w:b/>
          <w:i/>
        </w:rPr>
        <w:t>ruling</w:t>
      </w:r>
      <w:proofErr w:type="spellEnd"/>
      <w:r w:rsidRPr="00DE2DEC">
        <w:rPr>
          <w:b/>
          <w:i/>
        </w:rPr>
        <w:t>?</w:t>
      </w:r>
    </w:p>
    <w:p w:rsidR="00DE2DEC" w:rsidRDefault="00DE2DEC" w:rsidP="003338BF">
      <w:pPr>
        <w:jc w:val="both"/>
      </w:pPr>
    </w:p>
    <w:p w:rsidR="007F6C66" w:rsidRDefault="00DE2DEC" w:rsidP="003338BF">
      <w:pPr>
        <w:jc w:val="both"/>
      </w:pPr>
      <w:r>
        <w:t xml:space="preserve">Il </w:t>
      </w:r>
      <w:proofErr w:type="spellStart"/>
      <w:r>
        <w:t>ruling</w:t>
      </w:r>
      <w:proofErr w:type="spellEnd"/>
      <w:r>
        <w:t xml:space="preserve"> è un contraddittorio con l’Agenzia delle Entrate, </w:t>
      </w:r>
      <w:r w:rsidR="009819F6">
        <w:t>finalizzato a determinare l’entità del beneficio in via preventiva, ossia prima del pagamento delle imposte.</w:t>
      </w:r>
      <w:r w:rsidR="001C3AD8">
        <w:t xml:space="preserve"> </w:t>
      </w:r>
      <w:r>
        <w:t xml:space="preserve">La procedura di </w:t>
      </w:r>
      <w:proofErr w:type="spellStart"/>
      <w:r>
        <w:t>ruling</w:t>
      </w:r>
      <w:proofErr w:type="spellEnd"/>
      <w:r>
        <w:t xml:space="preserve"> è riservata alle aziende che utilizzano direttamente gli </w:t>
      </w:r>
      <w:proofErr w:type="spellStart"/>
      <w:r>
        <w:t>asset</w:t>
      </w:r>
      <w:proofErr w:type="spellEnd"/>
      <w:r>
        <w:t xml:space="preserve"> immateriali.</w:t>
      </w:r>
    </w:p>
    <w:p w:rsidR="00806947" w:rsidRDefault="00806947" w:rsidP="003338BF">
      <w:pPr>
        <w:jc w:val="both"/>
      </w:pPr>
    </w:p>
    <w:p w:rsidR="00806947" w:rsidRPr="00806947" w:rsidRDefault="00806947" w:rsidP="003338BF">
      <w:pPr>
        <w:jc w:val="both"/>
        <w:rPr>
          <w:b/>
          <w:i/>
        </w:rPr>
      </w:pPr>
      <w:r w:rsidRPr="00806947">
        <w:rPr>
          <w:b/>
          <w:i/>
        </w:rPr>
        <w:t>Come fare per ottenere il beneficio?</w:t>
      </w:r>
    </w:p>
    <w:p w:rsidR="00806947" w:rsidRDefault="00806947" w:rsidP="003338BF">
      <w:pPr>
        <w:jc w:val="both"/>
      </w:pPr>
    </w:p>
    <w:p w:rsidR="001C3AD8" w:rsidRDefault="001C3AD8" w:rsidP="001C3AD8">
      <w:pPr>
        <w:jc w:val="both"/>
      </w:pPr>
      <w:r>
        <w:t>La consulenza si articola nelle seguenti fasi:</w:t>
      </w:r>
    </w:p>
    <w:p w:rsidR="001C3AD8" w:rsidRDefault="001C3AD8" w:rsidP="001C3AD8">
      <w:pPr>
        <w:pStyle w:val="Paragrafoelenco"/>
        <w:numPr>
          <w:ilvl w:val="0"/>
          <w:numId w:val="1"/>
        </w:numPr>
        <w:jc w:val="both"/>
      </w:pPr>
      <w:proofErr w:type="gramStart"/>
      <w:r>
        <w:t>valutazione</w:t>
      </w:r>
      <w:proofErr w:type="gramEnd"/>
      <w:r>
        <w:t xml:space="preserve"> degli </w:t>
      </w:r>
      <w:proofErr w:type="spellStart"/>
      <w:r>
        <w:t>asset</w:t>
      </w:r>
      <w:proofErr w:type="spellEnd"/>
      <w:r>
        <w:t xml:space="preserve"> immateriali (loro sussistenza e capacità di generare reddito)</w:t>
      </w:r>
    </w:p>
    <w:p w:rsidR="001C3AD8" w:rsidRDefault="001C3AD8" w:rsidP="001C3AD8">
      <w:pPr>
        <w:pStyle w:val="Paragrafoelenco"/>
        <w:numPr>
          <w:ilvl w:val="0"/>
          <w:numId w:val="1"/>
        </w:numPr>
        <w:jc w:val="both"/>
      </w:pPr>
      <w:proofErr w:type="gramStart"/>
      <w:r>
        <w:t>verifica</w:t>
      </w:r>
      <w:proofErr w:type="gramEnd"/>
      <w:r>
        <w:t xml:space="preserve"> della titolarità degli </w:t>
      </w:r>
      <w:proofErr w:type="spellStart"/>
      <w:r>
        <w:t>asset</w:t>
      </w:r>
      <w:proofErr w:type="spellEnd"/>
      <w:r>
        <w:t xml:space="preserve"> immateriali</w:t>
      </w:r>
      <w:r w:rsidR="00474259">
        <w:t xml:space="preserve"> (due </w:t>
      </w:r>
      <w:proofErr w:type="spellStart"/>
      <w:r w:rsidR="00474259">
        <w:t>diligence</w:t>
      </w:r>
      <w:proofErr w:type="spellEnd"/>
      <w:r w:rsidR="00474259">
        <w:t xml:space="preserve"> legale)</w:t>
      </w:r>
    </w:p>
    <w:p w:rsidR="001C3AD8" w:rsidRDefault="001C3AD8" w:rsidP="001C3AD8">
      <w:pPr>
        <w:pStyle w:val="Paragrafoelenco"/>
        <w:numPr>
          <w:ilvl w:val="0"/>
          <w:numId w:val="1"/>
        </w:numPr>
        <w:jc w:val="both"/>
      </w:pPr>
      <w:proofErr w:type="gramStart"/>
      <w:r>
        <w:t>stima</w:t>
      </w:r>
      <w:proofErr w:type="gramEnd"/>
      <w:r>
        <w:t xml:space="preserve"> del reddito agevolabile</w:t>
      </w:r>
    </w:p>
    <w:p w:rsidR="001C3AD8" w:rsidRDefault="001C3AD8" w:rsidP="001C3AD8">
      <w:pPr>
        <w:pStyle w:val="Paragrafoelenco"/>
        <w:numPr>
          <w:ilvl w:val="0"/>
          <w:numId w:val="1"/>
        </w:numPr>
        <w:jc w:val="both"/>
      </w:pPr>
      <w:proofErr w:type="gramStart"/>
      <w:r>
        <w:t>predisposizione</w:t>
      </w:r>
      <w:proofErr w:type="gramEnd"/>
      <w:r>
        <w:t xml:space="preserve"> della documentazione </w:t>
      </w:r>
    </w:p>
    <w:p w:rsidR="004B73FD" w:rsidRDefault="004B73FD" w:rsidP="001C3AD8">
      <w:pPr>
        <w:jc w:val="both"/>
      </w:pPr>
    </w:p>
    <w:sectPr w:rsidR="004B73FD" w:rsidSect="004B73FD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4AD"/>
    <w:multiLevelType w:val="hybridMultilevel"/>
    <w:tmpl w:val="6A5E20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03E8B"/>
    <w:multiLevelType w:val="hybridMultilevel"/>
    <w:tmpl w:val="121ADC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338BF"/>
    <w:rsid w:val="00004489"/>
    <w:rsid w:val="000374E0"/>
    <w:rsid w:val="001C3AD8"/>
    <w:rsid w:val="002746C3"/>
    <w:rsid w:val="003338BF"/>
    <w:rsid w:val="00474259"/>
    <w:rsid w:val="004B73FD"/>
    <w:rsid w:val="006B23C8"/>
    <w:rsid w:val="007F6C66"/>
    <w:rsid w:val="00806947"/>
    <w:rsid w:val="009819F6"/>
    <w:rsid w:val="009F04C8"/>
    <w:rsid w:val="00AE471E"/>
    <w:rsid w:val="00DE2DEC"/>
    <w:rsid w:val="00EF1B90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4D75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Paragrafoelenco">
    <w:name w:val="List Paragraph"/>
    <w:basedOn w:val="Normale"/>
    <w:uiPriority w:val="34"/>
    <w:qFormat/>
    <w:rsid w:val="001C3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288</Words>
  <Characters>1642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Inpiù coop</Company>
  <LinksUpToDate>false</LinksUpToDate>
  <CharactersWithSpaces>2016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Maurizio Viglino</dc:creator>
  <cp:keywords/>
  <dc:description/>
  <cp:lastModifiedBy>Maurizio Viglino</cp:lastModifiedBy>
  <cp:revision>12</cp:revision>
  <dcterms:created xsi:type="dcterms:W3CDTF">2016-01-21T17:10:00Z</dcterms:created>
  <dcterms:modified xsi:type="dcterms:W3CDTF">2017-02-24T08:57:00Z</dcterms:modified>
  <cp:category/>
</cp:coreProperties>
</file>